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E346" w14:textId="77777777" w:rsidR="00AD0F57" w:rsidRDefault="00AD0F57" w:rsidP="00AD0F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683">
        <w:rPr>
          <w:rFonts w:ascii="Times New Roman" w:hAnsi="Times New Roman" w:cs="Times New Roman"/>
          <w:b/>
          <w:bCs/>
          <w:sz w:val="24"/>
          <w:szCs w:val="24"/>
        </w:rPr>
        <w:t>Pomiary hałasu na stanowiskach pracy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uwzględnieniem wymagań nowej normy </w:t>
      </w:r>
    </w:p>
    <w:p w14:paraId="13122267" w14:textId="1CB670C4" w:rsidR="00AD0F57" w:rsidRPr="00B51683" w:rsidRDefault="00AD0F57" w:rsidP="00AD0F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PN-EN ISO 9612:2025-11</w:t>
      </w:r>
    </w:p>
    <w:p w14:paraId="39BE79AC" w14:textId="77777777" w:rsidR="00AD0F57" w:rsidRDefault="00AD0F57" w:rsidP="00AD0F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(online)</w:t>
      </w:r>
    </w:p>
    <w:p w14:paraId="70A0E460" w14:textId="77777777" w:rsidR="00AD0F57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661B5A" w14:textId="77777777" w:rsidR="00AD0F57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Cel szkolenia</w:t>
      </w:r>
      <w:r>
        <w:rPr>
          <w:rFonts w:ascii="Times New Roman" w:hAnsi="Times New Roman" w:cs="Times New Roman"/>
          <w:sz w:val="24"/>
          <w:szCs w:val="24"/>
        </w:rPr>
        <w:t>: przekazanie Uczestnikom informacji na temat wymagań normatywnych i innych dotyczących realizacji pomiarów hałasu słyszalnego na stanowiskach pracy, wskazanie możliwych błędów popełnianych podczas realizacji tej działalności laboratoryjnej, omówienie aspektów praktycznych związanych z metodą pomiarową.</w:t>
      </w:r>
    </w:p>
    <w:p w14:paraId="53343BDD" w14:textId="77777777" w:rsidR="00AD0F57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963E8" w14:textId="77777777" w:rsidR="00AD0F57" w:rsidRPr="0080473A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Do kogo jest adresowane szkolenie</w:t>
      </w:r>
      <w:r>
        <w:rPr>
          <w:rFonts w:ascii="Times New Roman" w:hAnsi="Times New Roman" w:cs="Times New Roman"/>
          <w:sz w:val="24"/>
          <w:szCs w:val="24"/>
        </w:rPr>
        <w:t>: pracownicy laboratoriów badawczych, realizujących pomiary hałasu słyszalnego, osoby wdrażające się do realizacji tej metodyki badawczej.</w:t>
      </w:r>
    </w:p>
    <w:p w14:paraId="35AA6DDC" w14:textId="77777777" w:rsidR="00AD0F57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55BB3" w14:textId="77777777" w:rsidR="00AD0F57" w:rsidRPr="0080473A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C9">
        <w:rPr>
          <w:rFonts w:ascii="Times New Roman" w:hAnsi="Times New Roman" w:cs="Times New Roman"/>
          <w:sz w:val="24"/>
          <w:szCs w:val="24"/>
          <w:u w:val="single"/>
        </w:rPr>
        <w:t>Program szkolenia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DBC682" w14:textId="77777777" w:rsidR="00AD0F57" w:rsidRPr="00B51683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155485"/>
      <w:r w:rsidRPr="00B516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683">
        <w:rPr>
          <w:rFonts w:ascii="Times New Roman" w:hAnsi="Times New Roman" w:cs="Times New Roman"/>
          <w:sz w:val="24"/>
          <w:szCs w:val="24"/>
        </w:rPr>
        <w:t>Podstawowe pojęcia dotyczące hałasu</w:t>
      </w:r>
    </w:p>
    <w:p w14:paraId="435B32F5" w14:textId="77777777" w:rsidR="00AD0F57" w:rsidRPr="00FB5FF6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Przepisy prawne i metodyki badawcze dotyczące hałasu słyszalnego</w:t>
      </w:r>
    </w:p>
    <w:p w14:paraId="1CBEB0A8" w14:textId="77777777" w:rsidR="00AD0F57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Omówienie wymagań norm PN-N-01307:1994 oraz nowej normy PN-EN ISO 9612:2025-11 z elementami porównania z poprzednim wydaniem normy PN-EN ISO 9612:2011</w:t>
      </w:r>
    </w:p>
    <w:p w14:paraId="5A8BD3BA" w14:textId="77777777" w:rsidR="00AD0F57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wyposażenie pomiarowe i badawcze: WAŻNE!</w:t>
      </w:r>
    </w:p>
    <w:p w14:paraId="41467756" w14:textId="77777777" w:rsidR="00AD0F57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strategia pomiarowa z podziałem na czynności</w:t>
      </w:r>
    </w:p>
    <w:p w14:paraId="475D063E" w14:textId="77777777" w:rsidR="00AD0F57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strategia pomiarowa stanowiskowa</w:t>
      </w:r>
    </w:p>
    <w:p w14:paraId="56C556DB" w14:textId="77777777" w:rsidR="00AD0F57" w:rsidRPr="00365A81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strategia pomiarów całodziennych</w:t>
      </w:r>
    </w:p>
    <w:p w14:paraId="6BA203B2" w14:textId="77777777" w:rsidR="00AD0F57" w:rsidRPr="00FB5FF6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B5FF6">
        <w:rPr>
          <w:rFonts w:ascii="Times New Roman" w:hAnsi="Times New Roman" w:cs="Times New Roman"/>
          <w:sz w:val="24"/>
          <w:szCs w:val="24"/>
        </w:rPr>
        <w:t>Elementy weryfikacji metody badawczej: przykłady</w:t>
      </w:r>
      <w:r>
        <w:rPr>
          <w:rFonts w:ascii="Times New Roman" w:hAnsi="Times New Roman" w:cs="Times New Roman"/>
          <w:sz w:val="24"/>
          <w:szCs w:val="24"/>
        </w:rPr>
        <w:t xml:space="preserve"> podejścia i cech charakterystycznych metody</w:t>
      </w:r>
    </w:p>
    <w:p w14:paraId="4174B255" w14:textId="77777777" w:rsidR="00AD0F57" w:rsidRPr="00FB5FF6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B5FF6">
        <w:rPr>
          <w:rFonts w:ascii="Times New Roman" w:hAnsi="Times New Roman" w:cs="Times New Roman"/>
          <w:sz w:val="24"/>
          <w:szCs w:val="24"/>
        </w:rPr>
        <w:t>Ocena niepewności metody badawczej</w:t>
      </w:r>
      <w:r>
        <w:rPr>
          <w:rFonts w:ascii="Times New Roman" w:hAnsi="Times New Roman" w:cs="Times New Roman"/>
          <w:sz w:val="24"/>
          <w:szCs w:val="24"/>
        </w:rPr>
        <w:t>, z uwzględnieniem nowych wymagań dotyczących szacowania niepewności szczytowego poziomu dźwięku</w:t>
      </w:r>
    </w:p>
    <w:p w14:paraId="34EA4BA9" w14:textId="77777777" w:rsidR="00AD0F57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B5FF6">
        <w:rPr>
          <w:rFonts w:ascii="Times New Roman" w:hAnsi="Times New Roman" w:cs="Times New Roman"/>
          <w:sz w:val="24"/>
          <w:szCs w:val="24"/>
        </w:rPr>
        <w:t>Potwierdzanie ważności wyników</w:t>
      </w:r>
      <w:r>
        <w:rPr>
          <w:rFonts w:ascii="Times New Roman" w:hAnsi="Times New Roman" w:cs="Times New Roman"/>
          <w:sz w:val="24"/>
          <w:szCs w:val="24"/>
        </w:rPr>
        <w:t>: jakie elementy są istotne w pomiarach hałasu słyszalnego.</w:t>
      </w:r>
    </w:p>
    <w:p w14:paraId="1B6551A3" w14:textId="77777777" w:rsidR="00AD0F57" w:rsidRPr="00FB5FF6" w:rsidRDefault="00AD0F57" w:rsidP="00AD0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Zawartość sprawozdania z badań ze wskazaniem nowych wymagań normy PN-EN ISO 9612:2025-11.</w:t>
      </w:r>
    </w:p>
    <w:bookmarkEnd w:id="0"/>
    <w:p w14:paraId="18F99962" w14:textId="77777777" w:rsidR="00AD0F57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DFCCC" w14:textId="77777777" w:rsidR="00AD0F57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F5">
        <w:rPr>
          <w:rFonts w:ascii="Times New Roman" w:hAnsi="Times New Roman" w:cs="Times New Roman"/>
          <w:sz w:val="24"/>
          <w:szCs w:val="24"/>
          <w:u w:val="single"/>
        </w:rPr>
        <w:t>Forma szkolenia</w:t>
      </w:r>
      <w:r>
        <w:rPr>
          <w:rFonts w:ascii="Times New Roman" w:hAnsi="Times New Roman" w:cs="Times New Roman"/>
          <w:sz w:val="24"/>
          <w:szCs w:val="24"/>
        </w:rPr>
        <w:t>: wykład, dyskusja i omawianie praktycznych przykładów z Uczestnikami.</w:t>
      </w:r>
    </w:p>
    <w:p w14:paraId="0E5800CB" w14:textId="77777777" w:rsidR="00AD0F57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327B0" w14:textId="77777777" w:rsidR="00AD0F57" w:rsidRDefault="00AD0F57" w:rsidP="00AD0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7103C" w14:textId="77777777" w:rsidR="00C467EE" w:rsidRDefault="00C467EE"/>
    <w:sectPr w:rsidR="00C4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57"/>
    <w:rsid w:val="0026671A"/>
    <w:rsid w:val="00AD0F57"/>
    <w:rsid w:val="00C467EE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1ED6"/>
  <w15:chartTrackingRefBased/>
  <w15:docId w15:val="{23C311CC-5113-49DD-A4FB-6CCE183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F57"/>
  </w:style>
  <w:style w:type="paragraph" w:styleId="Nagwek1">
    <w:name w:val="heading 1"/>
    <w:basedOn w:val="Normalny"/>
    <w:next w:val="Normalny"/>
    <w:link w:val="Nagwek1Znak"/>
    <w:uiPriority w:val="9"/>
    <w:qFormat/>
    <w:rsid w:val="00AD0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F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F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F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F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</dc:creator>
  <cp:keywords/>
  <dc:description/>
  <cp:lastModifiedBy>Anna Witkowska</cp:lastModifiedBy>
  <cp:revision>1</cp:revision>
  <dcterms:created xsi:type="dcterms:W3CDTF">2025-12-31T08:06:00Z</dcterms:created>
  <dcterms:modified xsi:type="dcterms:W3CDTF">2025-12-31T08:07:00Z</dcterms:modified>
</cp:coreProperties>
</file>